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71E" w:rsidRPr="0002471E" w:rsidRDefault="0002471E" w:rsidP="0002471E">
      <w:pPr>
        <w:shd w:val="clear" w:color="auto" w:fill="FFFFFF"/>
        <w:spacing w:after="360" w:line="240" w:lineRule="auto"/>
        <w:outlineLvl w:val="0"/>
        <w:rPr>
          <w:rFonts w:ascii="Arial" w:eastAsia="Times New Roman" w:hAnsi="Arial" w:cs="Arial"/>
          <w:noProof/>
          <w:color w:val="111111"/>
          <w:spacing w:val="-15"/>
          <w:kern w:val="36"/>
          <w:sz w:val="40"/>
          <w:szCs w:val="40"/>
        </w:rPr>
      </w:pPr>
      <w:r w:rsidRPr="0002471E">
        <w:rPr>
          <w:rFonts w:ascii="Arial" w:eastAsia="Times New Roman" w:hAnsi="Arial" w:cs="Arial"/>
          <w:noProof/>
          <w:color w:val="111111"/>
          <w:spacing w:val="-15"/>
          <w:kern w:val="36"/>
          <w:sz w:val="40"/>
          <w:szCs w:val="40"/>
        </w:rPr>
        <w:t>ESPERITE (Euronext ESP) pioneers first treatment worldwide of Cerebral Palsy using two types of stem cells</w:t>
      </w:r>
    </w:p>
    <w:p w:rsidR="0002471E" w:rsidRPr="0002471E" w:rsidRDefault="0002471E" w:rsidP="0002471E">
      <w:pPr>
        <w:shd w:val="clear" w:color="auto" w:fill="FFFFFF"/>
        <w:spacing w:after="360" w:line="240" w:lineRule="auto"/>
        <w:outlineLvl w:val="0"/>
        <w:rPr>
          <w:rFonts w:ascii="Arial" w:hAnsi="Arial" w:cs="Arial"/>
          <w:noProof/>
          <w:color w:val="777777"/>
          <w:sz w:val="18"/>
          <w:szCs w:val="18"/>
          <w:shd w:val="clear" w:color="auto" w:fill="FFFFFF"/>
        </w:rPr>
      </w:pPr>
      <w:r w:rsidRPr="0002471E">
        <w:rPr>
          <w:rFonts w:ascii="Arial" w:hAnsi="Arial" w:cs="Arial"/>
          <w:noProof/>
          <w:color w:val="777777"/>
          <w:sz w:val="18"/>
          <w:szCs w:val="18"/>
          <w:shd w:val="clear" w:color="auto" w:fill="FFFFFF"/>
        </w:rPr>
        <w:t>Tuesday 24 February 2015 at 2am PST</w:t>
      </w:r>
    </w:p>
    <w:p w:rsidR="0002471E" w:rsidRPr="0002471E" w:rsidRDefault="0002471E" w:rsidP="0002471E">
      <w:pPr>
        <w:pStyle w:val="NormalWeb"/>
        <w:shd w:val="clear" w:color="auto" w:fill="FFFFFF"/>
        <w:spacing w:before="0" w:beforeAutospacing="0" w:after="0" w:afterAutospacing="0" w:line="306" w:lineRule="atLeast"/>
        <w:rPr>
          <w:rFonts w:ascii="Arial" w:hAnsi="Arial" w:cs="Arial"/>
          <w:noProof/>
          <w:color w:val="111111"/>
          <w:sz w:val="20"/>
          <w:szCs w:val="20"/>
        </w:rPr>
      </w:pPr>
      <w:r w:rsidRPr="0002471E">
        <w:rPr>
          <w:rFonts w:ascii="Arial" w:hAnsi="Arial" w:cs="Arial"/>
          <w:noProof/>
          <w:color w:val="111111"/>
          <w:sz w:val="20"/>
          <w:szCs w:val="20"/>
        </w:rPr>
        <w:t>The clinical trial aims to demonstrate safety and preliminary efficacy of sequential intravenous infusion of the ex vivo expanded mesenchymal</w:t>
      </w:r>
      <w:r w:rsidRPr="0002471E">
        <w:rPr>
          <w:rStyle w:val="apple-converted-space"/>
          <w:rFonts w:ascii="Arial" w:hAnsi="Arial" w:cs="Arial"/>
          <w:noProof/>
          <w:color w:val="111111"/>
          <w:sz w:val="20"/>
          <w:szCs w:val="20"/>
        </w:rPr>
        <w:t> </w:t>
      </w:r>
      <w:hyperlink r:id="rId4" w:tooltip="What are Stem Cells?" w:history="1">
        <w:r w:rsidRPr="0002471E">
          <w:rPr>
            <w:rStyle w:val="Hyperlink"/>
            <w:rFonts w:ascii="Arial" w:hAnsi="Arial" w:cs="Arial"/>
            <w:b/>
            <w:bCs/>
            <w:noProof/>
            <w:color w:val="B000B5"/>
            <w:sz w:val="20"/>
            <w:szCs w:val="20"/>
            <w:bdr w:val="none" w:sz="0" w:space="0" w:color="auto" w:frame="1"/>
          </w:rPr>
          <w:t>stem cells</w:t>
        </w:r>
      </w:hyperlink>
      <w:r w:rsidRPr="0002471E">
        <w:rPr>
          <w:rStyle w:val="apple-converted-space"/>
          <w:rFonts w:ascii="Arial" w:hAnsi="Arial" w:cs="Arial"/>
          <w:noProof/>
          <w:color w:val="111111"/>
          <w:sz w:val="20"/>
          <w:szCs w:val="20"/>
        </w:rPr>
        <w:t> </w:t>
      </w:r>
      <w:r w:rsidRPr="0002471E">
        <w:rPr>
          <w:rFonts w:ascii="Arial" w:hAnsi="Arial" w:cs="Arial"/>
          <w:noProof/>
          <w:color w:val="111111"/>
          <w:sz w:val="20"/>
          <w:szCs w:val="20"/>
        </w:rPr>
        <w:t>(MSC) derived from cord tissue and the cord blood stem cells. The study will use, for the first time in clinical research, autologous MSC derived from cryopreserved cord tissue. The clinical trial, sponsored by CryoSave, will be performed in collaboration with Professor Manuel Ramírez Orellana, the Principal Investigator, and Professor Luis Madero, the Clinical Supervisor from the University Hospital Niño Jesus in Madrid, Spain.</w:t>
      </w:r>
    </w:p>
    <w:p w:rsidR="0002471E" w:rsidRPr="0002471E" w:rsidRDefault="0002471E" w:rsidP="0002471E">
      <w:pPr>
        <w:pStyle w:val="NormalWeb"/>
        <w:shd w:val="clear" w:color="auto" w:fill="FFFFFF"/>
        <w:spacing w:before="0" w:beforeAutospacing="0" w:after="0" w:afterAutospacing="0" w:line="306" w:lineRule="atLeast"/>
        <w:rPr>
          <w:rFonts w:ascii="Arial" w:hAnsi="Arial" w:cs="Arial"/>
          <w:noProof/>
          <w:color w:val="111111"/>
          <w:sz w:val="20"/>
          <w:szCs w:val="20"/>
        </w:rPr>
      </w:pPr>
      <w:r w:rsidRPr="0002471E">
        <w:rPr>
          <w:rFonts w:ascii="Arial" w:hAnsi="Arial" w:cs="Arial"/>
          <w:noProof/>
          <w:color w:val="111111"/>
          <w:sz w:val="20"/>
          <w:szCs w:val="20"/>
        </w:rPr>
        <w:t>Cerebral Palsy is a devastating disease diagnosed in 1 per 326 children according to CDC, with no available treatment. 17 Million people worldwide live affected by</w:t>
      </w:r>
      <w:r w:rsidRPr="0002471E">
        <w:rPr>
          <w:rStyle w:val="apple-converted-space"/>
          <w:rFonts w:ascii="Arial" w:hAnsi="Arial" w:cs="Arial"/>
          <w:noProof/>
          <w:color w:val="111111"/>
          <w:sz w:val="20"/>
          <w:szCs w:val="20"/>
        </w:rPr>
        <w:t> </w:t>
      </w:r>
      <w:hyperlink r:id="rId5" w:tooltip="What is cerebral palsy? What causes cerebral palsy?" w:history="1">
        <w:r w:rsidRPr="0002471E">
          <w:rPr>
            <w:rStyle w:val="Hyperlink"/>
            <w:rFonts w:ascii="Arial" w:hAnsi="Arial" w:cs="Arial"/>
            <w:b/>
            <w:bCs/>
            <w:noProof/>
            <w:color w:val="B000B5"/>
            <w:sz w:val="20"/>
            <w:szCs w:val="20"/>
            <w:bdr w:val="none" w:sz="0" w:space="0" w:color="auto" w:frame="1"/>
          </w:rPr>
          <w:t>cerebral Palsy</w:t>
        </w:r>
      </w:hyperlink>
      <w:r w:rsidRPr="0002471E">
        <w:rPr>
          <w:rStyle w:val="apple-converted-space"/>
          <w:rFonts w:ascii="Arial" w:hAnsi="Arial" w:cs="Arial"/>
          <w:noProof/>
          <w:color w:val="111111"/>
          <w:sz w:val="20"/>
          <w:szCs w:val="20"/>
        </w:rPr>
        <w:t> </w:t>
      </w:r>
      <w:r w:rsidRPr="0002471E">
        <w:rPr>
          <w:rFonts w:ascii="Arial" w:hAnsi="Arial" w:cs="Arial"/>
          <w:noProof/>
          <w:color w:val="111111"/>
          <w:sz w:val="20"/>
          <w:szCs w:val="20"/>
        </w:rPr>
        <w:t>(CPIRF). 26 Billion USD are spent every year to accommodate the life of these patients in the US (WHO).</w:t>
      </w:r>
    </w:p>
    <w:p w:rsidR="0002471E" w:rsidRPr="0002471E" w:rsidRDefault="0002471E" w:rsidP="0002471E">
      <w:pPr>
        <w:pStyle w:val="NormalWeb"/>
        <w:shd w:val="clear" w:color="auto" w:fill="FFFFFF"/>
        <w:spacing w:before="120" w:beforeAutospacing="0" w:after="240" w:afterAutospacing="0" w:line="306" w:lineRule="atLeast"/>
        <w:rPr>
          <w:rFonts w:ascii="Arial" w:hAnsi="Arial" w:cs="Arial"/>
          <w:noProof/>
          <w:color w:val="111111"/>
          <w:sz w:val="20"/>
          <w:szCs w:val="20"/>
        </w:rPr>
      </w:pPr>
      <w:r w:rsidRPr="0002471E">
        <w:rPr>
          <w:rFonts w:ascii="Arial" w:hAnsi="Arial" w:cs="Arial"/>
          <w:noProof/>
          <w:color w:val="111111"/>
          <w:sz w:val="20"/>
          <w:szCs w:val="20"/>
        </w:rPr>
        <w:t>A number of clinical case studies and clinical trials are ongoing using stem cells derived from cord blood or from cord tissue, demonstrating safety and efficacy in treatment of Cerebral Palsy. The stem cells of perinatal origin demonstrated high immune-modulatory and anti-inflammatory activity in vitro and in vivo, and strong trophic effect stimulating brain tissue regeneration. Patient's followup results will be compared with the same patient's MSC transcriptome, secretome and epigenome profile in vitro during the clinical trials.</w:t>
      </w:r>
    </w:p>
    <w:p w:rsidR="0002471E" w:rsidRPr="0002471E" w:rsidRDefault="0002471E" w:rsidP="0002471E">
      <w:pPr>
        <w:pStyle w:val="NormalWeb"/>
        <w:shd w:val="clear" w:color="auto" w:fill="FFFFFF"/>
        <w:spacing w:before="120" w:beforeAutospacing="0" w:after="240" w:afterAutospacing="0" w:line="306" w:lineRule="atLeast"/>
        <w:rPr>
          <w:rFonts w:ascii="Arial" w:hAnsi="Arial" w:cs="Arial"/>
          <w:noProof/>
          <w:color w:val="111111"/>
          <w:sz w:val="20"/>
          <w:szCs w:val="20"/>
        </w:rPr>
      </w:pPr>
      <w:r w:rsidRPr="0002471E">
        <w:rPr>
          <w:rFonts w:ascii="Arial" w:hAnsi="Arial" w:cs="Arial"/>
          <w:noProof/>
          <w:color w:val="111111"/>
          <w:sz w:val="20"/>
          <w:szCs w:val="20"/>
        </w:rPr>
        <w:t>Professor Luis Madero, the Clinical Supervisor from the University Hospital Niño Jesus in Madrid, Spain: "The launch of this clinical study in collaboration with the ESPERITE team gives great hope to me and the professors dedicated to treat terrible diseases through hematopoietic and mesenchymal stem cells".</w:t>
      </w:r>
    </w:p>
    <w:p w:rsidR="0002471E" w:rsidRPr="0002471E" w:rsidRDefault="0002471E" w:rsidP="0002471E">
      <w:pPr>
        <w:pStyle w:val="NormalWeb"/>
        <w:shd w:val="clear" w:color="auto" w:fill="FFFFFF"/>
        <w:spacing w:before="120" w:beforeAutospacing="0" w:after="240" w:afterAutospacing="0" w:line="306" w:lineRule="atLeast"/>
        <w:rPr>
          <w:rFonts w:ascii="Arial" w:hAnsi="Arial" w:cs="Arial"/>
          <w:noProof/>
          <w:color w:val="111111"/>
          <w:sz w:val="20"/>
          <w:szCs w:val="20"/>
        </w:rPr>
      </w:pPr>
      <w:r w:rsidRPr="0002471E">
        <w:rPr>
          <w:rFonts w:ascii="Arial" w:hAnsi="Arial" w:cs="Arial"/>
          <w:noProof/>
          <w:color w:val="111111"/>
          <w:sz w:val="20"/>
          <w:szCs w:val="20"/>
        </w:rPr>
        <w:t>CryoSave, ESPERITE Group's bio bank holds Europe's largest repository of stem cells from both cord blood and cord tissue for use in autologous regenerative medicine. Stem cells will be prepared for the therapy using ESPERITE's proprietary exclusive technology for clinical grade production of MSC, developed by The Cell Factory, the Group's Division responsible for translational research and regenerative medicine. The stem cell bioproduction technology has been developed following GMP guidelines, using no animal originated products, sera, feeders etc., during the entire process of storage and bioproduction. The key scientific and technological discovery was to optimise the reproducible bioproduction process of stem cells derived from cryopreserved tissues. The autologous application of stem cells will increase safety of the treatment and will extend survival time of stem cells in vivo.</w:t>
      </w:r>
    </w:p>
    <w:p w:rsidR="0002471E" w:rsidRPr="0002471E" w:rsidRDefault="0002471E" w:rsidP="0002471E">
      <w:pPr>
        <w:pStyle w:val="NormalWeb"/>
        <w:shd w:val="clear" w:color="auto" w:fill="FFFFFF"/>
        <w:spacing w:before="120" w:beforeAutospacing="0" w:after="240" w:afterAutospacing="0" w:line="306" w:lineRule="atLeast"/>
        <w:rPr>
          <w:rFonts w:ascii="Arial" w:hAnsi="Arial" w:cs="Arial"/>
          <w:noProof/>
          <w:color w:val="111111"/>
          <w:sz w:val="20"/>
          <w:szCs w:val="20"/>
        </w:rPr>
      </w:pPr>
      <w:r w:rsidRPr="0002471E">
        <w:rPr>
          <w:rFonts w:ascii="Arial" w:hAnsi="Arial" w:cs="Arial"/>
          <w:noProof/>
          <w:color w:val="111111"/>
          <w:sz w:val="20"/>
          <w:szCs w:val="20"/>
        </w:rPr>
        <w:t>With this clinical trial ESPERITE's The Cell Factory wants to further improve its technology platform for bioproduction of stem cells, with the aim to extend the product portfolio for broader applications in regenerative medicine. ESPERITE and The Cell Factory are very interested in collaborations towards joint developments of new advanced therapy products and their clinical translation and commercialisation.</w:t>
      </w:r>
    </w:p>
    <w:p w:rsidR="0002471E" w:rsidRPr="0002471E" w:rsidRDefault="0002471E" w:rsidP="0002471E">
      <w:pPr>
        <w:pStyle w:val="NormalWeb"/>
        <w:shd w:val="clear" w:color="auto" w:fill="FFFFFF"/>
        <w:spacing w:before="120" w:beforeAutospacing="0" w:after="240" w:afterAutospacing="0" w:line="306" w:lineRule="atLeast"/>
        <w:rPr>
          <w:rFonts w:ascii="Arial" w:hAnsi="Arial" w:cs="Arial"/>
          <w:noProof/>
          <w:color w:val="111111"/>
          <w:sz w:val="20"/>
          <w:szCs w:val="20"/>
        </w:rPr>
      </w:pPr>
      <w:r w:rsidRPr="0002471E">
        <w:rPr>
          <w:rFonts w:ascii="Arial" w:hAnsi="Arial" w:cs="Arial"/>
          <w:noProof/>
          <w:color w:val="111111"/>
          <w:sz w:val="20"/>
          <w:szCs w:val="20"/>
        </w:rPr>
        <w:lastRenderedPageBreak/>
        <w:t>Frederic Amar, CEO of ESPERITE group: "The clinical trial initiated by ESPERITE will take a step toward development of new interventions in paediatric neurology and will provide better explanations of the mechanisms responsible for therapeutic effects of stem cells expanded ex vivo for application in personalised regenerative medicine."</w:t>
      </w:r>
    </w:p>
    <w:p w:rsidR="0002471E" w:rsidRPr="0002471E" w:rsidRDefault="0002471E" w:rsidP="0002471E">
      <w:pPr>
        <w:shd w:val="clear" w:color="auto" w:fill="FFFFFF"/>
        <w:spacing w:after="360" w:line="240" w:lineRule="auto"/>
        <w:outlineLvl w:val="0"/>
        <w:rPr>
          <w:rFonts w:ascii="Arial" w:eastAsia="Times New Roman" w:hAnsi="Arial" w:cs="Arial"/>
          <w:noProof/>
          <w:color w:val="111111"/>
          <w:spacing w:val="-15"/>
          <w:kern w:val="36"/>
          <w:sz w:val="40"/>
          <w:szCs w:val="40"/>
        </w:rPr>
      </w:pPr>
      <w:permStart w:id="0" w:edGrp="everyone"/>
      <w:permEnd w:id="0"/>
    </w:p>
    <w:p w:rsidR="00BE1AB6" w:rsidRPr="0002471E" w:rsidRDefault="00BE1AB6">
      <w:pPr>
        <w:rPr>
          <w:noProof/>
        </w:rPr>
      </w:pPr>
    </w:p>
    <w:sectPr w:rsidR="00BE1AB6" w:rsidRPr="0002471E" w:rsidSect="005C41DE">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Kjx1trAovqBWiNPQ+3iG/CxHQS8=" w:salt="GinqPMl+/XFBul47y3NBZw=="/>
  <w:defaultTabStop w:val="720"/>
  <w:characterSpacingControl w:val="doNotCompress"/>
  <w:compat>
    <w:useFELayout/>
  </w:compat>
  <w:rsids>
    <w:rsidRoot w:val="0002471E"/>
    <w:rsid w:val="0002471E"/>
    <w:rsid w:val="003F629E"/>
    <w:rsid w:val="005C41DE"/>
    <w:rsid w:val="00BE1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DE"/>
  </w:style>
  <w:style w:type="paragraph" w:styleId="Heading1">
    <w:name w:val="heading 1"/>
    <w:basedOn w:val="Normal"/>
    <w:link w:val="Heading1Char"/>
    <w:uiPriority w:val="9"/>
    <w:qFormat/>
    <w:rsid w:val="000247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71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24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2471E"/>
  </w:style>
  <w:style w:type="character" w:styleId="Hyperlink">
    <w:name w:val="Hyperlink"/>
    <w:basedOn w:val="DefaultParagraphFont"/>
    <w:uiPriority w:val="99"/>
    <w:semiHidden/>
    <w:unhideWhenUsed/>
    <w:rsid w:val="0002471E"/>
    <w:rPr>
      <w:color w:val="0000FF"/>
      <w:u w:val="single"/>
    </w:rPr>
  </w:style>
</w:styles>
</file>

<file path=word/webSettings.xml><?xml version="1.0" encoding="utf-8"?>
<w:webSettings xmlns:r="http://schemas.openxmlformats.org/officeDocument/2006/relationships" xmlns:w="http://schemas.openxmlformats.org/wordprocessingml/2006/main">
  <w:divs>
    <w:div w:id="17005233">
      <w:bodyDiv w:val="1"/>
      <w:marLeft w:val="0"/>
      <w:marRight w:val="0"/>
      <w:marTop w:val="0"/>
      <w:marBottom w:val="0"/>
      <w:divBdr>
        <w:top w:val="none" w:sz="0" w:space="0" w:color="auto"/>
        <w:left w:val="none" w:sz="0" w:space="0" w:color="auto"/>
        <w:bottom w:val="none" w:sz="0" w:space="0" w:color="auto"/>
        <w:right w:val="none" w:sz="0" w:space="0" w:color="auto"/>
      </w:divBdr>
    </w:div>
    <w:div w:id="20448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calnewstoday.com/articles/152712.php" TargetMode="External"/><Relationship Id="rId4" Type="http://schemas.openxmlformats.org/officeDocument/2006/relationships/hyperlink" Target="http://www.medicalnewstoday.com/info/stem_c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3168</Characters>
  <Application>Microsoft Office Word</Application>
  <DocSecurity>8</DocSecurity>
  <Lines>26</Lines>
  <Paragraphs>7</Paragraphs>
  <ScaleCrop>false</ScaleCrop>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2015-03-11T03:57:00Z</dcterms:created>
  <dcterms:modified xsi:type="dcterms:W3CDTF">2015-03-12T00:36:00Z</dcterms:modified>
</cp:coreProperties>
</file>